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01CE5EF" w14:textId="2B5FAD43" w:rsidR="005E523F" w:rsidRPr="004C4866" w:rsidRDefault="005E523F" w:rsidP="005E523F">
      <w:pPr>
        <w:pStyle w:val="af6"/>
        <w:tabs>
          <w:tab w:val="left" w:pos="142"/>
        </w:tabs>
        <w:spacing w:line="259" w:lineRule="auto"/>
        <w:ind w:left="0"/>
        <w:jc w:val="center"/>
        <w:rPr>
          <w:bCs/>
          <w:sz w:val="40"/>
          <w:szCs w:val="40"/>
          <w:u w:val="single"/>
        </w:rPr>
      </w:pPr>
      <w:r>
        <w:rPr>
          <w:rFonts w:eastAsia="Times New Roman" w:cs="Times New Roman"/>
          <w:color w:val="000000"/>
          <w:sz w:val="40"/>
          <w:szCs w:val="40"/>
        </w:rPr>
        <w:t>К</w:t>
      </w:r>
      <w:r w:rsidR="00F26301">
        <w:rPr>
          <w:rFonts w:eastAsia="Times New Roman" w:cs="Times New Roman"/>
          <w:color w:val="000000"/>
          <w:sz w:val="40"/>
          <w:szCs w:val="40"/>
        </w:rPr>
        <w:t>омпетенции</w:t>
      </w:r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r w:rsidRPr="004C4866">
        <w:rPr>
          <w:sz w:val="40"/>
          <w:szCs w:val="40"/>
          <w:u w:val="single"/>
        </w:rPr>
        <w:t>«</w:t>
      </w:r>
      <w:r w:rsidRPr="004C4866">
        <w:rPr>
          <w:bCs/>
          <w:sz w:val="40"/>
          <w:szCs w:val="40"/>
          <w:u w:val="single"/>
        </w:rPr>
        <w:t xml:space="preserve">Магистральные линии связи. </w:t>
      </w:r>
    </w:p>
    <w:p w14:paraId="6FADA291" w14:textId="77777777" w:rsidR="005E523F" w:rsidRPr="004C4866" w:rsidRDefault="005E523F" w:rsidP="005E523F">
      <w:pPr>
        <w:pStyle w:val="af6"/>
        <w:tabs>
          <w:tab w:val="left" w:pos="142"/>
        </w:tabs>
        <w:spacing w:line="259" w:lineRule="auto"/>
        <w:ind w:left="0"/>
        <w:jc w:val="center"/>
        <w:rPr>
          <w:sz w:val="40"/>
          <w:szCs w:val="40"/>
          <w:u w:val="single"/>
        </w:rPr>
      </w:pPr>
      <w:r w:rsidRPr="004C4866">
        <w:rPr>
          <w:bCs/>
          <w:sz w:val="40"/>
          <w:szCs w:val="40"/>
          <w:u w:val="single"/>
        </w:rPr>
        <w:t>Строительство и эксплуатация ВОЛП</w:t>
      </w:r>
      <w:r w:rsidRPr="004C4866">
        <w:rPr>
          <w:sz w:val="40"/>
          <w:szCs w:val="40"/>
          <w:u w:val="single"/>
        </w:rPr>
        <w:t>»</w:t>
      </w:r>
    </w:p>
    <w:p w14:paraId="6A0377A7" w14:textId="77777777" w:rsidR="00F15D3A" w:rsidRDefault="00F15D3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65F84C6D" w14:textId="6CB67F04" w:rsidR="00A74F0F" w:rsidRDefault="00F15D3A" w:rsidP="00F15D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Региональный этап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в </w:t>
      </w:r>
      <w:r>
        <w:rPr>
          <w:rFonts w:eastAsia="Times New Roman" w:cs="Times New Roman"/>
          <w:color w:val="000000"/>
          <w:sz w:val="36"/>
          <w:szCs w:val="36"/>
        </w:rPr>
        <w:t>2025 г</w:t>
      </w:r>
    </w:p>
    <w:p w14:paraId="0E30A34C" w14:textId="469C727D" w:rsidR="00F15D3A" w:rsidRPr="00F15D3A" w:rsidRDefault="00BF1401" w:rsidP="000574E7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>Ленинградская область</w:t>
      </w:r>
      <w:bookmarkStart w:id="0" w:name="_GoBack"/>
      <w:bookmarkEnd w:id="0"/>
    </w:p>
    <w:p w14:paraId="33D6F31A" w14:textId="60AB225E" w:rsidR="00A74F0F" w:rsidRPr="00A74F0F" w:rsidRDefault="00A74F0F" w:rsidP="0056024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2"/>
          <w:szCs w:val="22"/>
        </w:rPr>
      </w:pP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5FE8827" w:rsidR="001A206B" w:rsidRDefault="00F15D3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9763D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9763D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9763D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4323DE17" w:rsidR="001A206B" w:rsidRDefault="009763D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423AF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14:paraId="2E05C76D" w14:textId="582BE28D" w:rsidR="001A206B" w:rsidRDefault="009763D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B423AF">
            <w:rPr>
              <w:rFonts w:eastAsia="Times New Roman" w:cs="Times New Roman"/>
              <w:color w:val="000000"/>
              <w:sz w:val="28"/>
              <w:szCs w:val="28"/>
            </w:rPr>
            <w:t>14</w:t>
          </w:r>
        </w:p>
        <w:p w14:paraId="2EC06515" w14:textId="128BFFB6" w:rsidR="001A206B" w:rsidRDefault="009763D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B423AF">
            <w:t>5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25FD6D3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F15D3A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42DDFB3" w:rsidR="001A206B" w:rsidRDefault="00A8114D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F15D3A">
        <w:rPr>
          <w:rFonts w:eastAsia="Times New Roman" w:cs="Times New Roman"/>
          <w:color w:val="000000"/>
          <w:sz w:val="28"/>
          <w:szCs w:val="28"/>
        </w:rPr>
        <w:t>25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5E523F" w:rsidRPr="004C4866">
        <w:rPr>
          <w:rFonts w:eastAsia="Times New Roman" w:cs="Times New Roman"/>
          <w:color w:val="000000"/>
          <w:sz w:val="28"/>
          <w:szCs w:val="28"/>
        </w:rPr>
        <w:t>«Магистральные линии связи. Строительство и эксплуатация ВОЛП»</w:t>
      </w:r>
      <w:r w:rsidR="005E523F">
        <w:rPr>
          <w:rFonts w:eastAsia="Times New Roman" w:cs="Times New Roman"/>
          <w:color w:val="000000"/>
          <w:sz w:val="28"/>
          <w:szCs w:val="28"/>
        </w:rPr>
        <w:t>.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8BBDCBC" w14:textId="754E5764" w:rsidR="005E523F" w:rsidRPr="00E26281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E26281">
        <w:rPr>
          <w:rFonts w:eastAsia="Times New Roman" w:cs="Times New Roman"/>
          <w:bCs/>
          <w:kern w:val="36"/>
          <w:sz w:val="28"/>
          <w:szCs w:val="28"/>
        </w:rPr>
        <w:t xml:space="preserve"> </w:t>
      </w:r>
      <w:r w:rsidRPr="0078112D">
        <w:rPr>
          <w:rFonts w:eastAsia="Times New Roman" w:cs="Times New Roman"/>
          <w:bCs/>
          <w:kern w:val="36"/>
          <w:sz w:val="28"/>
          <w:szCs w:val="28"/>
        </w:rPr>
        <w:t xml:space="preserve">Приказ Минтруда России от 07.12.2020 N 867н </w:t>
      </w:r>
      <w:proofErr w:type="gramStart"/>
      <w:r w:rsidRPr="0078112D">
        <w:rPr>
          <w:rFonts w:eastAsia="Times New Roman" w:cs="Times New Roman"/>
          <w:bCs/>
          <w:kern w:val="36"/>
          <w:sz w:val="28"/>
          <w:szCs w:val="28"/>
        </w:rPr>
        <w:t>Об</w:t>
      </w:r>
      <w:proofErr w:type="gramEnd"/>
      <w:r w:rsidRPr="0078112D">
        <w:rPr>
          <w:rFonts w:eastAsia="Times New Roman" w:cs="Times New Roman"/>
          <w:bCs/>
          <w:kern w:val="36"/>
          <w:sz w:val="28"/>
          <w:szCs w:val="28"/>
        </w:rPr>
        <w:t xml:space="preserve"> утверждении Правил по охране труда при выполнении работ на объектах связи (Зарегистрировано в Минюсте России 21.12.2020 N 61650)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10D703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5E523F" w:rsidRPr="004C4866">
        <w:rPr>
          <w:rFonts w:eastAsia="Times New Roman" w:cs="Times New Roman"/>
          <w:color w:val="000000"/>
          <w:sz w:val="28"/>
          <w:szCs w:val="28"/>
        </w:rPr>
        <w:t>«Магистральные линии связи. Строительство и эксплуатация ВОЛП»</w:t>
      </w:r>
      <w:r w:rsidR="005E523F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5E523F" w:rsidRPr="000232C3">
        <w:rPr>
          <w:rFonts w:eastAsia="Times New Roman" w:cs="Times New Roman"/>
          <w:sz w:val="28"/>
          <w:szCs w:val="28"/>
        </w:rPr>
        <w:t>«Монтажник связи», «Кабельщик-спайщик ВОЛС», «Инженер электросвязи», «Монтажник ВОЛС»,</w:t>
      </w:r>
      <w:r w:rsidR="005E523F" w:rsidRPr="000232C3">
        <w:rPr>
          <w:rFonts w:eastAsia="Times New Roman" w:cs="Times New Roman"/>
          <w:bCs/>
          <w:sz w:val="28"/>
          <w:szCs w:val="28"/>
          <w:bdr w:val="none" w:sz="0" w:space="0" w:color="auto" w:frame="1"/>
        </w:rPr>
        <w:t xml:space="preserve"> «</w:t>
      </w:r>
      <w:hyperlink r:id="rId9" w:tgtFrame="_blank" w:history="1">
        <w:r w:rsidR="005E523F" w:rsidRPr="000232C3">
          <w:rPr>
            <w:rFonts w:eastAsia="Times New Roman" w:cs="Times New Roman"/>
            <w:bCs/>
            <w:sz w:val="28"/>
            <w:szCs w:val="28"/>
            <w:bdr w:val="none" w:sz="0" w:space="0" w:color="auto" w:frame="1"/>
          </w:rPr>
          <w:t>Техник-монтажник оптоволоконных сетей и оборудования связи</w:t>
        </w:r>
      </w:hyperlink>
      <w:r w:rsidR="005E523F" w:rsidRPr="000232C3">
        <w:rPr>
          <w:rFonts w:eastAsia="Times New Roman" w:cs="Times New Roman"/>
          <w:bCs/>
          <w:sz w:val="28"/>
          <w:szCs w:val="28"/>
          <w:bdr w:val="none" w:sz="0" w:space="0" w:color="auto" w:frame="1"/>
        </w:rPr>
        <w:t>», «</w:t>
      </w:r>
      <w:hyperlink r:id="rId10" w:tgtFrame="_blank" w:history="1">
        <w:r w:rsidR="005E523F" w:rsidRPr="000232C3">
          <w:rPr>
            <w:rFonts w:eastAsia="Times New Roman" w:cs="Times New Roman"/>
            <w:bCs/>
            <w:sz w:val="28"/>
            <w:szCs w:val="28"/>
            <w:bdr w:val="none" w:sz="0" w:space="0" w:color="auto" w:frame="1"/>
          </w:rPr>
          <w:t>Монтажник-сварщик ВОЛС</w:t>
        </w:r>
      </w:hyperlink>
      <w:r w:rsidR="005E523F">
        <w:rPr>
          <w:rFonts w:eastAsia="Times New Roman" w:cs="Times New Roman"/>
          <w:bCs/>
          <w:sz w:val="28"/>
          <w:szCs w:val="28"/>
          <w:bdr w:val="none" w:sz="0" w:space="0" w:color="auto" w:frame="1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329672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988C131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6E68541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336F91CF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5A3991B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D98A379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13C4526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6D9A9747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5EAA78C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4CE8390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03E1312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127EDC0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3D8C242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4DA119D8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38695254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3B8838B5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 xml:space="preserve">- падающие предметы (элементы оборудования) и инструмент; </w:t>
      </w:r>
    </w:p>
    <w:p w14:paraId="73F44993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острые кромки, заусенцы, шероховатость на поверхности оборудования, инструментов и приспособлений;</w:t>
      </w:r>
    </w:p>
    <w:p w14:paraId="7DB773BA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лазерное излучение (прямое, отраженное, рассеянное);</w:t>
      </w:r>
    </w:p>
    <w:p w14:paraId="01DF92FF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осколки оптического волокна.</w:t>
      </w:r>
    </w:p>
    <w:p w14:paraId="7916EDD1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FAE5912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3.4. Конкурсанты должны находиться на площадке в спецодежде, спецобуви и применять средства индивидуальной защиты:</w:t>
      </w:r>
    </w:p>
    <w:p w14:paraId="5E9BF8E7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спецодежда (куртка, штаны, кепка, закрытая обувь)</w:t>
      </w:r>
    </w:p>
    <w:p w14:paraId="20A8AF61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прорезиненный фартук;</w:t>
      </w:r>
    </w:p>
    <w:p w14:paraId="025CE094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защитные очки;</w:t>
      </w:r>
    </w:p>
    <w:p w14:paraId="4020340E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защитные перчатки (резиновые и х/б).</w:t>
      </w:r>
    </w:p>
    <w:p w14:paraId="2E79CFF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Применение во время выполнения задания средств индивидуальной защиты для экспертов не предусмотрено.</w:t>
      </w:r>
    </w:p>
    <w:p w14:paraId="122BD6CE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Знаки безопасности, используемые на рабочих местах участников, для обозначения присутствующих опасностей:</w:t>
      </w:r>
    </w:p>
    <w:p w14:paraId="36DC466C" w14:textId="77777777" w:rsidR="005E523F" w:rsidRPr="005E523F" w:rsidRDefault="005E523F" w:rsidP="005E523F">
      <w:pPr>
        <w:numPr>
          <w:ilvl w:val="0"/>
          <w:numId w:val="10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5E523F">
        <w:rPr>
          <w:sz w:val="28"/>
          <w:szCs w:val="28"/>
        </w:rPr>
        <w:t>знак «Опасно. Лазерное излучение».</w:t>
      </w:r>
    </w:p>
    <w:p w14:paraId="3B866FCE" w14:textId="77777777" w:rsidR="005E523F" w:rsidRPr="005E523F" w:rsidRDefault="005E523F" w:rsidP="005E523F">
      <w:pPr>
        <w:numPr>
          <w:ilvl w:val="0"/>
          <w:numId w:val="10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5E523F">
        <w:rPr>
          <w:sz w:val="28"/>
          <w:szCs w:val="28"/>
        </w:rPr>
        <w:t>знак «Яд»;</w:t>
      </w:r>
    </w:p>
    <w:p w14:paraId="2F7C121F" w14:textId="77777777" w:rsidR="005E523F" w:rsidRPr="005E523F" w:rsidRDefault="005E523F" w:rsidP="005E523F">
      <w:pPr>
        <w:numPr>
          <w:ilvl w:val="0"/>
          <w:numId w:val="10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5E523F">
        <w:rPr>
          <w:sz w:val="28"/>
          <w:szCs w:val="28"/>
        </w:rPr>
        <w:t>знак «Огнеопасно».</w:t>
      </w:r>
    </w:p>
    <w:p w14:paraId="45CFF26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5593034D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03F28F6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0B74CBA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1AB64A1F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5E46496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16673E5A" w14:textId="5E4C9C60" w:rsidR="005E523F" w:rsidRDefault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C17EEDC" w14:textId="081CC51B" w:rsidR="005E523F" w:rsidRDefault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9F20ACA" w14:textId="45FCFB99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tyjcwt"/>
      <w:bookmarkEnd w:id="5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64A6D623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6F71F9FE" w14:textId="77777777" w:rsidR="005E523F" w:rsidRPr="005E523F" w:rsidRDefault="005E523F" w:rsidP="005E523F">
      <w:pPr>
        <w:tabs>
          <w:tab w:val="left" w:pos="142"/>
        </w:tabs>
        <w:spacing w:line="360" w:lineRule="auto"/>
        <w:ind w:right="956"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4.1.1. В подготовительный день, выполнить следующее:</w:t>
      </w:r>
    </w:p>
    <w:p w14:paraId="02907A17" w14:textId="77777777" w:rsidR="005E523F" w:rsidRPr="005E523F" w:rsidRDefault="005E523F" w:rsidP="005E523F">
      <w:pPr>
        <w:numPr>
          <w:ilvl w:val="0"/>
          <w:numId w:val="12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7BA87EB9" w14:textId="77777777" w:rsidR="005E523F" w:rsidRPr="005E523F" w:rsidRDefault="005E523F" w:rsidP="005E523F">
      <w:pPr>
        <w:numPr>
          <w:ilvl w:val="0"/>
          <w:numId w:val="11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Спецодежда должна быть подогнана, не стеснять движения, не иметь разрывов ткани, рукава застегнуты, тесемки не болтаются, ботинки застегнуты и (или) зашнурованы; средства индивидуальной защиты подготовлены и находятся в исправном состоянии.</w:t>
      </w:r>
    </w:p>
    <w:p w14:paraId="7FCC0921" w14:textId="7E3B678C" w:rsidR="005E523F" w:rsidRPr="005E523F" w:rsidRDefault="005E523F" w:rsidP="005E523F">
      <w:pPr>
        <w:numPr>
          <w:ilvl w:val="0"/>
          <w:numId w:val="11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инструктажа.</w:t>
      </w:r>
    </w:p>
    <w:p w14:paraId="51872595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4.1.2. Подготовить рабочее место:</w:t>
      </w:r>
    </w:p>
    <w:p w14:paraId="14A9DB0B" w14:textId="518363D0" w:rsidR="005E523F" w:rsidRPr="005E523F" w:rsidRDefault="005E523F" w:rsidP="005E523F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проверить наличие и исправность инструмента и оборудования в соответствии с инфраструктурным листом;</w:t>
      </w:r>
    </w:p>
    <w:p w14:paraId="17E760FE" w14:textId="42DB209E" w:rsidR="005E523F" w:rsidRPr="005E523F" w:rsidRDefault="005E523F" w:rsidP="005E523F">
      <w:pPr>
        <w:tabs>
          <w:tab w:val="left" w:pos="142"/>
        </w:tabs>
        <w:spacing w:line="360" w:lineRule="auto"/>
        <w:ind w:right="840"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4.1.3. Подготовить инструмент и оборудование, разрешенное к самостоятельной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1"/>
        <w:gridCol w:w="6460"/>
      </w:tblGrid>
      <w:tr w:rsidR="005E523F" w:rsidRPr="005E523F" w14:paraId="4E2C167F" w14:textId="77777777" w:rsidTr="004136A2">
        <w:trPr>
          <w:tblHeader/>
          <w:jc w:val="center"/>
        </w:trPr>
        <w:tc>
          <w:tcPr>
            <w:tcW w:w="3487" w:type="dxa"/>
            <w:shd w:val="clear" w:color="auto" w:fill="auto"/>
          </w:tcPr>
          <w:p w14:paraId="22809E5B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5E523F">
              <w:rPr>
                <w:rFonts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566" w:type="dxa"/>
            <w:shd w:val="clear" w:color="auto" w:fill="auto"/>
          </w:tcPr>
          <w:p w14:paraId="3B47D7BC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5E523F">
              <w:rPr>
                <w:rFonts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5E523F" w:rsidRPr="005E523F" w14:paraId="7671BC7D" w14:textId="77777777" w:rsidTr="004136A2">
        <w:trPr>
          <w:jc w:val="center"/>
        </w:trPr>
        <w:tc>
          <w:tcPr>
            <w:tcW w:w="3487" w:type="dxa"/>
            <w:shd w:val="clear" w:color="auto" w:fill="auto"/>
          </w:tcPr>
          <w:p w14:paraId="0C67DFC1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Ручной инструмент</w:t>
            </w:r>
          </w:p>
        </w:tc>
        <w:tc>
          <w:tcPr>
            <w:tcW w:w="6566" w:type="dxa"/>
            <w:shd w:val="clear" w:color="auto" w:fill="auto"/>
          </w:tcPr>
          <w:p w14:paraId="07FFABE2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Проверить наличие исправность инструмента, наличие сколов повреждение изоляции/</w:t>
            </w:r>
          </w:p>
        </w:tc>
      </w:tr>
      <w:tr w:rsidR="005E523F" w:rsidRPr="005E523F" w14:paraId="41D0967F" w14:textId="77777777" w:rsidTr="004136A2">
        <w:trPr>
          <w:jc w:val="center"/>
        </w:trPr>
        <w:tc>
          <w:tcPr>
            <w:tcW w:w="3487" w:type="dxa"/>
            <w:shd w:val="clear" w:color="auto" w:fill="auto"/>
          </w:tcPr>
          <w:p w14:paraId="0458FAE1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Аппарат сварочный</w:t>
            </w:r>
          </w:p>
        </w:tc>
        <w:tc>
          <w:tcPr>
            <w:tcW w:w="6566" w:type="dxa"/>
            <w:shd w:val="clear" w:color="auto" w:fill="auto"/>
          </w:tcPr>
          <w:p w14:paraId="649D39C4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Перед использованием аппарата, полностью прочитайте руководство.</w:t>
            </w:r>
          </w:p>
          <w:p w14:paraId="7EBDFE99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 xml:space="preserve"> Подключите кабель питания переменного тока к зарядному устройству и электрической розетке. При подключении штекера убедитесь, что на разъеме нет пыли или мусора. Используйте зарядное устройство и аккумулятор специально разработанные для данного аппарата. Использование других аккумуляторов может привести к появлению дыма, ожогам, повреждению устройства, ранениям или смерти. </w:t>
            </w:r>
          </w:p>
          <w:p w14:paraId="59DD3116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Перед переноской футляра с аппаратом с помощью ремня, проверьте последний на отсутствие повреждений или следов износа. Падение футляра из-за обрыва ремня может привести к повреждению сварочного аппарата или ранению людей.</w:t>
            </w:r>
          </w:p>
          <w:p w14:paraId="15B0FC6D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 Не ставьте сварочный аппарат на неустойчивую поверхность. Аппарат может упасть, сломаться или нанести травмы людям</w:t>
            </w:r>
          </w:p>
        </w:tc>
      </w:tr>
      <w:tr w:rsidR="005E523F" w:rsidRPr="005E523F" w14:paraId="4BBA4A09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7A2A691D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Скалыватель прецизионный для оптических волокон</w:t>
            </w:r>
          </w:p>
        </w:tc>
        <w:tc>
          <w:tcPr>
            <w:tcW w:w="6566" w:type="dxa"/>
            <w:shd w:val="clear" w:color="auto" w:fill="auto"/>
          </w:tcPr>
          <w:p w14:paraId="480F7BB7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Лезвие скалывателя заточено прецизионным оборудованием. Расположите скалыватель исключая падение и сильные удары, которые способны легко повредить лезвие или ухудшить качество скалывания. Обращайтесь со скалывателем бережно.</w:t>
            </w:r>
          </w:p>
          <w:p w14:paraId="1509F0D4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Будьте осторожны, носите защитные очки во время работы. Мелкие осколки оптоволокна очень острые и могут стать причиной травмы при попадании в глаза.</w:t>
            </w:r>
          </w:p>
          <w:p w14:paraId="3968A439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Во избежание травм, не прикасайтесь к лезвию ножа голыми руками.</w:t>
            </w:r>
          </w:p>
          <w:p w14:paraId="7E70E2D0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Не пользуйтесь скалывателем, если он испорчен или имеются проблемы в работе. Самостоятельная разборка и модификация скалывателя не допускаются.</w:t>
            </w:r>
          </w:p>
        </w:tc>
      </w:tr>
      <w:tr w:rsidR="005E523F" w:rsidRPr="005E523F" w14:paraId="59C913BF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44B71A81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Источник видимого излучения</w:t>
            </w:r>
          </w:p>
        </w:tc>
        <w:tc>
          <w:tcPr>
            <w:tcW w:w="6566" w:type="dxa"/>
            <w:shd w:val="clear" w:color="auto" w:fill="auto"/>
          </w:tcPr>
          <w:p w14:paraId="3F809B88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Следите за отсутствием механических повреждений оптического разъема. Не оставляйте открытым оптический разъем и защищайте его пластмассовым колпачком сразу после использования источника.</w:t>
            </w:r>
          </w:p>
          <w:p w14:paraId="43DB93FC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Для замены батареек необходимо снять крышку батарейного отсека, расположенного с задней стороны источника, вынуть старые батарейки и вставить новые, соблюдая полярность, указанную на корпусе.</w:t>
            </w:r>
          </w:p>
        </w:tc>
      </w:tr>
      <w:tr w:rsidR="005E523F" w:rsidRPr="005E523F" w14:paraId="083CE31B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12076121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Фен технический</w:t>
            </w:r>
          </w:p>
        </w:tc>
        <w:tc>
          <w:tcPr>
            <w:tcW w:w="6566" w:type="dxa"/>
            <w:shd w:val="clear" w:color="auto" w:fill="auto"/>
          </w:tcPr>
          <w:p w14:paraId="4025E131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Перед включением проверьте, соответствует ли напряжение питания Вашего электроинструмента сетевому напряжению; проверьте исправность кабеля, штепселя и розетки, в случае неисправности этих частей дальнейшая эксплуатация запрещается.</w:t>
            </w:r>
          </w:p>
        </w:tc>
      </w:tr>
      <w:tr w:rsidR="005E523F" w:rsidRPr="005E523F" w14:paraId="7F11C593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22E12F2B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Устройство подключения оптических волокон</w:t>
            </w:r>
          </w:p>
        </w:tc>
        <w:tc>
          <w:tcPr>
            <w:tcW w:w="6566" w:type="dxa"/>
            <w:shd w:val="clear" w:color="auto" w:fill="auto"/>
          </w:tcPr>
          <w:p w14:paraId="33DB4C7A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При разделке ОВ для его отходов следует использовать специальную тару. Не допускается попадания </w:t>
            </w:r>
            <w:r w:rsidRPr="005E523F">
              <w:rPr>
                <w:rFonts w:cs="Times New Roman"/>
                <w:sz w:val="28"/>
                <w:szCs w:val="28"/>
              </w:rPr>
              <w:br/>
              <w:t xml:space="preserve">отрезков ОВ на монтажный стол, пол, одежду оператора, поскольку это может привести к ранению </w:t>
            </w:r>
            <w:r w:rsidRPr="005E523F">
              <w:rPr>
                <w:rFonts w:cs="Times New Roman"/>
                <w:sz w:val="28"/>
                <w:szCs w:val="28"/>
              </w:rPr>
              <w:br/>
              <w:t>незащищенных участков кожи во время выполнения работ и при уборке рабочего места.</w:t>
            </w:r>
            <w:r w:rsidRPr="005E523F">
              <w:rPr>
                <w:rFonts w:cs="Times New Roman"/>
                <w:sz w:val="28"/>
                <w:szCs w:val="28"/>
              </w:rPr>
              <w:br/>
            </w:r>
            <w:r w:rsidRPr="005E523F">
              <w:rPr>
                <w:rFonts w:cs="Times New Roman"/>
                <w:sz w:val="28"/>
                <w:szCs w:val="28"/>
              </w:rPr>
              <w:lastRenderedPageBreak/>
              <w:t xml:space="preserve">Для предупреждения травматизма оператор должен пользоваться индивидуальными средствами </w:t>
            </w:r>
            <w:r w:rsidRPr="005E523F">
              <w:rPr>
                <w:rFonts w:cs="Times New Roman"/>
                <w:sz w:val="28"/>
                <w:szCs w:val="28"/>
              </w:rPr>
              <w:br/>
              <w:t>защиты - очками защитными по ГОСТ 12.4.013-85 и спецодеждой.</w:t>
            </w:r>
            <w:r w:rsidRPr="005E523F">
              <w:rPr>
                <w:rFonts w:cs="Times New Roman"/>
                <w:sz w:val="28"/>
                <w:szCs w:val="28"/>
              </w:rPr>
              <w:br/>
              <w:t xml:space="preserve">Запрещается смотреть в торец ОВ, ШОС, а также УПОВ, если по этим изделиям осуществляется </w:t>
            </w:r>
            <w:r w:rsidRPr="005E523F">
              <w:rPr>
                <w:rFonts w:cs="Times New Roman"/>
                <w:sz w:val="28"/>
                <w:szCs w:val="28"/>
              </w:rPr>
              <w:br/>
              <w:t>передача оптического сигнала!</w:t>
            </w:r>
          </w:p>
        </w:tc>
      </w:tr>
      <w:tr w:rsidR="005E523F" w:rsidRPr="005E523F" w14:paraId="1C66DE59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67D58FC3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Катушка нормализующая</w:t>
            </w:r>
          </w:p>
        </w:tc>
        <w:tc>
          <w:tcPr>
            <w:tcW w:w="6566" w:type="dxa"/>
            <w:shd w:val="clear" w:color="auto" w:fill="auto"/>
          </w:tcPr>
          <w:p w14:paraId="06F91352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Очистить вход и выход нормализующей катушки </w:t>
            </w:r>
            <w:proofErr w:type="spellStart"/>
            <w:r w:rsidRPr="005E523F">
              <w:rPr>
                <w:rFonts w:cs="Times New Roman"/>
                <w:sz w:val="28"/>
                <w:szCs w:val="28"/>
              </w:rPr>
              <w:t>безворсовыми</w:t>
            </w:r>
            <w:proofErr w:type="spellEnd"/>
            <w:r w:rsidRPr="005E523F">
              <w:rPr>
                <w:rFonts w:cs="Times New Roman"/>
                <w:sz w:val="28"/>
                <w:szCs w:val="28"/>
              </w:rPr>
              <w:t xml:space="preserve"> салфетками. Запрещается смотреть в торец ОВ, если по этим изделиям осуществляется </w:t>
            </w:r>
            <w:r w:rsidRPr="005E523F">
              <w:rPr>
                <w:rFonts w:cs="Times New Roman"/>
                <w:sz w:val="28"/>
                <w:szCs w:val="28"/>
              </w:rPr>
              <w:br/>
              <w:t>передача оптического сигнала!</w:t>
            </w:r>
          </w:p>
        </w:tc>
      </w:tr>
      <w:tr w:rsidR="005E523F" w:rsidRPr="005E523F" w14:paraId="574346AF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316CC098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Сетевой адаптер</w:t>
            </w:r>
          </w:p>
        </w:tc>
        <w:tc>
          <w:tcPr>
            <w:tcW w:w="6566" w:type="dxa"/>
            <w:shd w:val="clear" w:color="auto" w:fill="auto"/>
          </w:tcPr>
          <w:p w14:paraId="34254CE7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Отсутствие повреждение штепсельного соединения, защитной оболочки кабеля.</w:t>
            </w:r>
          </w:p>
          <w:p w14:paraId="160410EA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Отсутствие повреждение крышки корпуса.</w:t>
            </w:r>
          </w:p>
          <w:p w14:paraId="4AE89259" w14:textId="362F1993" w:rsidR="005E523F" w:rsidRPr="009B61D4" w:rsidRDefault="005E523F" w:rsidP="009B61D4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Отсутствие дыма или запаха, ха</w:t>
            </w:r>
            <w:r w:rsidR="009B61D4">
              <w:rPr>
                <w:rFonts w:cs="Times New Roman"/>
                <w:sz w:val="28"/>
                <w:szCs w:val="28"/>
              </w:rPr>
              <w:t>рактерного для горящей изоляции.</w:t>
            </w:r>
          </w:p>
        </w:tc>
      </w:tr>
    </w:tbl>
    <w:p w14:paraId="2E52C92A" w14:textId="47C15C42" w:rsidR="005E523F" w:rsidRPr="005E523F" w:rsidRDefault="005E523F" w:rsidP="005E523F">
      <w:pPr>
        <w:tabs>
          <w:tab w:val="left" w:pos="142"/>
        </w:tabs>
        <w:spacing w:line="360" w:lineRule="auto"/>
        <w:ind w:right="840"/>
        <w:jc w:val="both"/>
        <w:rPr>
          <w:rFonts w:cs="Times New Roman"/>
          <w:sz w:val="28"/>
          <w:szCs w:val="28"/>
        </w:rPr>
      </w:pPr>
    </w:p>
    <w:p w14:paraId="38FC1052" w14:textId="77777777" w:rsidR="005E523F" w:rsidRPr="005E523F" w:rsidRDefault="005E523F" w:rsidP="005E523F">
      <w:pPr>
        <w:tabs>
          <w:tab w:val="left" w:pos="142"/>
        </w:tabs>
        <w:spacing w:line="360" w:lineRule="auto"/>
        <w:ind w:right="96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4.1.4. Изучить содержание и порядок проведения модулей задания, а также безопасные приемы их выполнения. Проверить пригодность инструмента и оборудования визуальным осмотром.</w:t>
      </w:r>
    </w:p>
    <w:p w14:paraId="390AFF3E" w14:textId="77777777" w:rsidR="005E523F" w:rsidRPr="005E523F" w:rsidRDefault="005E523F" w:rsidP="005E523F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4.1.5.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очки.</w:t>
      </w:r>
    </w:p>
    <w:p w14:paraId="75EEC51D" w14:textId="77777777" w:rsidR="005E523F" w:rsidRPr="005E523F" w:rsidRDefault="005E523F" w:rsidP="005E523F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4.1.6. Ежедневно, перед началом выполнения конкурсного задания, в процессе подготовки рабочего места:</w:t>
      </w:r>
    </w:p>
    <w:p w14:paraId="640CD056" w14:textId="77777777" w:rsidR="005E523F" w:rsidRPr="005E523F" w:rsidRDefault="005E523F" w:rsidP="005E523F">
      <w:pPr>
        <w:tabs>
          <w:tab w:val="left" w:pos="0"/>
          <w:tab w:val="left" w:pos="142"/>
        </w:tabs>
        <w:spacing w:line="360" w:lineRule="auto"/>
        <w:ind w:right="291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AA1552C" w14:textId="77777777" w:rsidR="005E523F" w:rsidRPr="005E523F" w:rsidRDefault="005E523F" w:rsidP="005E523F">
      <w:pPr>
        <w:tabs>
          <w:tab w:val="left" w:pos="0"/>
          <w:tab w:val="left" w:pos="142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 xml:space="preserve">- убедиться в достаточности освещенности;  </w:t>
      </w:r>
    </w:p>
    <w:p w14:paraId="7A4D6255" w14:textId="77777777" w:rsidR="005E523F" w:rsidRPr="005E523F" w:rsidRDefault="005E523F" w:rsidP="005E523F">
      <w:pPr>
        <w:tabs>
          <w:tab w:val="left" w:pos="142"/>
          <w:tab w:val="left" w:pos="284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lastRenderedPageBreak/>
        <w:t>- проверить (визуально) правильность подключения инструмента и оборудования в электросеть;</w:t>
      </w:r>
    </w:p>
    <w:p w14:paraId="080CFAFD" w14:textId="0062FA7F" w:rsidR="005E523F" w:rsidRPr="005E523F" w:rsidRDefault="005E523F" w:rsidP="005E523F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4.1.7.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5056B90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4.2.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D674478" w14:textId="3054A1DD" w:rsidR="005E523F" w:rsidRDefault="005E523F" w:rsidP="005E523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3E29CC80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p w14:paraId="64971461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12F5AAD4" w14:textId="77777777" w:rsidR="005E523F" w:rsidRPr="005E523F" w:rsidRDefault="005E523F" w:rsidP="005E523F">
      <w:pPr>
        <w:numPr>
          <w:ilvl w:val="1"/>
          <w:numId w:val="13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соблюдать настоящую инструкцию;</w:t>
      </w:r>
    </w:p>
    <w:p w14:paraId="75A73578" w14:textId="77777777" w:rsidR="005E523F" w:rsidRPr="005E523F" w:rsidRDefault="005E523F" w:rsidP="005E523F">
      <w:pPr>
        <w:numPr>
          <w:ilvl w:val="1"/>
          <w:numId w:val="13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ABB2E1D" w14:textId="77777777" w:rsidR="005E523F" w:rsidRPr="005E523F" w:rsidRDefault="005E523F" w:rsidP="005E523F">
      <w:pPr>
        <w:numPr>
          <w:ilvl w:val="0"/>
          <w:numId w:val="14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14:paraId="69E4C934" w14:textId="77777777" w:rsidR="005E523F" w:rsidRPr="005E523F" w:rsidRDefault="005E523F" w:rsidP="005E523F">
      <w:pPr>
        <w:numPr>
          <w:ilvl w:val="0"/>
          <w:numId w:val="14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0907B25A" w14:textId="77777777" w:rsidR="005E523F" w:rsidRPr="005E523F" w:rsidRDefault="005E523F" w:rsidP="005E523F">
      <w:pPr>
        <w:numPr>
          <w:ilvl w:val="0"/>
          <w:numId w:val="14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 xml:space="preserve">выполнять </w:t>
      </w:r>
      <w:proofErr w:type="gramStart"/>
      <w:r w:rsidRPr="005E523F">
        <w:rPr>
          <w:rFonts w:cs="Times New Roman"/>
          <w:sz w:val="28"/>
          <w:szCs w:val="28"/>
        </w:rPr>
        <w:t xml:space="preserve">задания </w:t>
      </w:r>
      <w:r w:rsidRPr="005E523F">
        <w:rPr>
          <w:rFonts w:cs="Times New Roman"/>
          <w:sz w:val="28"/>
          <w:szCs w:val="28"/>
          <w:lang w:eastAsia="en-US"/>
        </w:rPr>
        <w:t xml:space="preserve"> </w:t>
      </w:r>
      <w:r w:rsidRPr="005E523F">
        <w:rPr>
          <w:rFonts w:cs="Times New Roman"/>
          <w:sz w:val="28"/>
          <w:szCs w:val="28"/>
        </w:rPr>
        <w:t>только</w:t>
      </w:r>
      <w:proofErr w:type="gramEnd"/>
      <w:r w:rsidRPr="005E523F">
        <w:rPr>
          <w:rFonts w:cs="Times New Roman"/>
          <w:sz w:val="28"/>
          <w:szCs w:val="28"/>
        </w:rPr>
        <w:t xml:space="preserve"> исправным инструментом;</w:t>
      </w:r>
    </w:p>
    <w:p w14:paraId="684E711F" w14:textId="6C33F5CC" w:rsidR="005E523F" w:rsidRPr="005E523F" w:rsidRDefault="005E523F" w:rsidP="005E523F">
      <w:pPr>
        <w:tabs>
          <w:tab w:val="left" w:pos="142"/>
          <w:tab w:val="left" w:pos="1100"/>
        </w:tabs>
        <w:spacing w:line="240" w:lineRule="auto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655"/>
      </w:tblGrid>
      <w:tr w:rsidR="005E523F" w:rsidRPr="005E523F" w14:paraId="3823795E" w14:textId="77777777" w:rsidTr="004136A2">
        <w:trPr>
          <w:tblHeader/>
        </w:trPr>
        <w:tc>
          <w:tcPr>
            <w:tcW w:w="2263" w:type="dxa"/>
            <w:shd w:val="clear" w:color="auto" w:fill="auto"/>
            <w:vAlign w:val="center"/>
          </w:tcPr>
          <w:p w14:paraId="2456AB93" w14:textId="77777777" w:rsidR="005E523F" w:rsidRPr="005E523F" w:rsidRDefault="005E523F" w:rsidP="005E523F">
            <w:pPr>
              <w:jc w:val="center"/>
              <w:rPr>
                <w:b/>
                <w:sz w:val="28"/>
                <w:szCs w:val="28"/>
              </w:rPr>
            </w:pPr>
            <w:r w:rsidRPr="005E523F">
              <w:rPr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C00DCCD" w14:textId="77777777" w:rsidR="005E523F" w:rsidRPr="005E523F" w:rsidRDefault="005E523F" w:rsidP="005E523F">
            <w:pPr>
              <w:tabs>
                <w:tab w:val="left" w:pos="1593"/>
              </w:tabs>
              <w:jc w:val="center"/>
              <w:rPr>
                <w:b/>
                <w:sz w:val="28"/>
                <w:szCs w:val="28"/>
              </w:rPr>
            </w:pPr>
            <w:r w:rsidRPr="005E523F">
              <w:rPr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5E523F" w:rsidRPr="005E523F" w14:paraId="7EAEA7CB" w14:textId="77777777" w:rsidTr="004136A2">
        <w:tc>
          <w:tcPr>
            <w:tcW w:w="2263" w:type="dxa"/>
            <w:shd w:val="clear" w:color="auto" w:fill="auto"/>
          </w:tcPr>
          <w:p w14:paraId="43F3DD45" w14:textId="77777777" w:rsidR="005E523F" w:rsidRPr="005E523F" w:rsidRDefault="005E523F" w:rsidP="005E523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Ручной инструмент</w:t>
            </w:r>
          </w:p>
        </w:tc>
        <w:tc>
          <w:tcPr>
            <w:tcW w:w="7655" w:type="dxa"/>
            <w:shd w:val="clear" w:color="auto" w:fill="auto"/>
          </w:tcPr>
          <w:p w14:paraId="7D7C7CE6" w14:textId="77777777" w:rsidR="005E523F" w:rsidRPr="005E523F" w:rsidRDefault="005E523F" w:rsidP="005E523F">
            <w:pPr>
              <w:tabs>
                <w:tab w:val="left" w:pos="41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Все операции по разделке и монтажу оптического кабеля (снятие полиэтиленовой оболочки, разделка и обработка </w:t>
            </w:r>
            <w:proofErr w:type="spellStart"/>
            <w:r w:rsidRPr="005E523F">
              <w:rPr>
                <w:sz w:val="28"/>
                <w:szCs w:val="28"/>
              </w:rPr>
              <w:t>бронепокрова</w:t>
            </w:r>
            <w:proofErr w:type="spellEnd"/>
            <w:r w:rsidRPr="005E523F">
              <w:rPr>
                <w:sz w:val="28"/>
                <w:szCs w:val="28"/>
              </w:rPr>
              <w:t xml:space="preserve">, подготовка и установка колец и т.д.) должны производиться с помощью специального инструмента и </w:t>
            </w:r>
            <w:r w:rsidRPr="005E523F">
              <w:rPr>
                <w:sz w:val="28"/>
                <w:szCs w:val="28"/>
              </w:rPr>
              <w:lastRenderedPageBreak/>
              <w:t>приспособлений, имеющихся в наборе инструментов в х/б перчатках, а при работе со специальными жидкостями в латексных перчатках;</w:t>
            </w:r>
          </w:p>
          <w:p w14:paraId="2BD085C8" w14:textId="77777777" w:rsidR="005E523F" w:rsidRPr="005E523F" w:rsidRDefault="005E523F" w:rsidP="005E523F">
            <w:pPr>
              <w:tabs>
                <w:tab w:val="left" w:pos="142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Работа с неисправным и (или) плохо заточенным инструментом запрещается, рукоятки инструментов должны быть плотно насажены, без сколов заусенцев;</w:t>
            </w:r>
          </w:p>
          <w:p w14:paraId="79A917CE" w14:textId="77777777" w:rsidR="005E523F" w:rsidRPr="005E523F" w:rsidRDefault="005E523F" w:rsidP="005E523F">
            <w:pPr>
              <w:tabs>
                <w:tab w:val="left" w:pos="142"/>
                <w:tab w:val="left" w:pos="1100"/>
                <w:tab w:val="left" w:pos="1593"/>
                <w:tab w:val="left" w:pos="1680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При работе с монтажными инструментами и инструментами ударного действия необходимо использовать защитные очки;</w:t>
            </w:r>
          </w:p>
          <w:p w14:paraId="670324FB" w14:textId="77777777" w:rsidR="005E523F" w:rsidRPr="005E523F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Запрещается работать электроинструментом, у которого истек срок периодической проверки.</w:t>
            </w:r>
          </w:p>
        </w:tc>
      </w:tr>
      <w:tr w:rsidR="005E523F" w:rsidRPr="005E523F" w14:paraId="36AF9531" w14:textId="77777777" w:rsidTr="00B423AF">
        <w:tc>
          <w:tcPr>
            <w:tcW w:w="2263" w:type="dxa"/>
            <w:shd w:val="clear" w:color="auto" w:fill="auto"/>
          </w:tcPr>
          <w:p w14:paraId="0D680532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lastRenderedPageBreak/>
              <w:t>Аппарат сварочный</w:t>
            </w:r>
          </w:p>
        </w:tc>
        <w:tc>
          <w:tcPr>
            <w:tcW w:w="7655" w:type="dxa"/>
            <w:shd w:val="clear" w:color="auto" w:fill="auto"/>
          </w:tcPr>
          <w:p w14:paraId="6A9BF8BF" w14:textId="13964C09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При работе со сварочным аппаратом </w:t>
            </w:r>
            <w:r w:rsidR="00F20145">
              <w:rPr>
                <w:sz w:val="28"/>
                <w:szCs w:val="28"/>
              </w:rPr>
              <w:t>необходимо</w:t>
            </w:r>
            <w:r w:rsidRPr="005E523F">
              <w:rPr>
                <w:sz w:val="28"/>
                <w:szCs w:val="28"/>
              </w:rPr>
              <w:t xml:space="preserve"> надева</w:t>
            </w:r>
            <w:r w:rsidR="00F20145">
              <w:rPr>
                <w:sz w:val="28"/>
                <w:szCs w:val="28"/>
              </w:rPr>
              <w:t xml:space="preserve">ть </w:t>
            </w:r>
            <w:r w:rsidRPr="005E523F">
              <w:rPr>
                <w:sz w:val="28"/>
                <w:szCs w:val="28"/>
              </w:rPr>
              <w:t xml:space="preserve">защитные очки. Попадание фрагментов волокна в глаза или на кожу может быть очень опасным. </w:t>
            </w:r>
          </w:p>
          <w:p w14:paraId="7CA2B051" w14:textId="0F32C104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«Печка» сварочного аппара</w:t>
            </w:r>
            <w:r w:rsidR="00F20145">
              <w:rPr>
                <w:sz w:val="28"/>
                <w:szCs w:val="28"/>
              </w:rPr>
              <w:t xml:space="preserve">та сильно нагревается, поэтому нужно быть </w:t>
            </w:r>
            <w:r w:rsidRPr="005E523F">
              <w:rPr>
                <w:sz w:val="28"/>
                <w:szCs w:val="28"/>
              </w:rPr>
              <w:t>особенно осторожны</w:t>
            </w:r>
            <w:r w:rsidR="00F20145">
              <w:rPr>
                <w:sz w:val="28"/>
                <w:szCs w:val="28"/>
              </w:rPr>
              <w:t>м</w:t>
            </w:r>
            <w:r w:rsidRPr="005E523F">
              <w:rPr>
                <w:sz w:val="28"/>
                <w:szCs w:val="28"/>
              </w:rPr>
              <w:t xml:space="preserve"> при ее использовании. При использовании «печки» держ</w:t>
            </w:r>
            <w:r w:rsidR="00F20145">
              <w:rPr>
                <w:sz w:val="28"/>
                <w:szCs w:val="28"/>
              </w:rPr>
              <w:t>ать</w:t>
            </w:r>
            <w:r w:rsidRPr="005E523F">
              <w:rPr>
                <w:sz w:val="28"/>
                <w:szCs w:val="28"/>
              </w:rPr>
              <w:t xml:space="preserve"> руки и другие объекты подальше от нее. </w:t>
            </w:r>
          </w:p>
          <w:p w14:paraId="08531A13" w14:textId="24ECAED4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Не дотрагива</w:t>
            </w:r>
            <w:r w:rsidR="00F20145">
              <w:rPr>
                <w:sz w:val="28"/>
                <w:szCs w:val="28"/>
              </w:rPr>
              <w:t xml:space="preserve">ться </w:t>
            </w:r>
            <w:r w:rsidRPr="005E523F">
              <w:rPr>
                <w:sz w:val="28"/>
                <w:szCs w:val="28"/>
              </w:rPr>
              <w:t xml:space="preserve">до КДЗС или печи во время использования </w:t>
            </w:r>
            <w:proofErr w:type="spellStart"/>
            <w:r w:rsidRPr="005E523F">
              <w:rPr>
                <w:sz w:val="28"/>
                <w:szCs w:val="28"/>
              </w:rPr>
              <w:t>термоусадки</w:t>
            </w:r>
            <w:proofErr w:type="spellEnd"/>
            <w:r w:rsidRPr="005E523F">
              <w:rPr>
                <w:sz w:val="28"/>
                <w:szCs w:val="28"/>
              </w:rPr>
              <w:t xml:space="preserve"> или сразу же после ее выполнения. </w:t>
            </w:r>
            <w:r w:rsidR="00F20145">
              <w:rPr>
                <w:sz w:val="28"/>
                <w:szCs w:val="28"/>
              </w:rPr>
              <w:t>Нел</w:t>
            </w:r>
            <w:r w:rsidR="00A16A29">
              <w:rPr>
                <w:sz w:val="28"/>
                <w:szCs w:val="28"/>
              </w:rPr>
              <w:t>ь</w:t>
            </w:r>
            <w:r w:rsidR="00F20145">
              <w:rPr>
                <w:sz w:val="28"/>
                <w:szCs w:val="28"/>
              </w:rPr>
              <w:t xml:space="preserve">зя </w:t>
            </w:r>
            <w:r w:rsidRPr="005E523F">
              <w:rPr>
                <w:sz w:val="28"/>
                <w:szCs w:val="28"/>
              </w:rPr>
              <w:t>использ</w:t>
            </w:r>
            <w:r w:rsidR="00F20145">
              <w:rPr>
                <w:sz w:val="28"/>
                <w:szCs w:val="28"/>
              </w:rPr>
              <w:t>овать</w:t>
            </w:r>
            <w:r w:rsidRPr="005E523F">
              <w:rPr>
                <w:sz w:val="28"/>
                <w:szCs w:val="28"/>
              </w:rPr>
              <w:t xml:space="preserve"> сварочный аппарат в присутствии легковоспламеняющихся жидкостей или взрывоопасных газов.</w:t>
            </w:r>
          </w:p>
          <w:p w14:paraId="771C0E1C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Используемая в сварочном аппарате электрическая дуга может привести к возгоранию или взрыву. </w:t>
            </w:r>
          </w:p>
          <w:p w14:paraId="0A5645C1" w14:textId="48E5AE19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Не каса</w:t>
            </w:r>
            <w:r w:rsidR="00F20145">
              <w:rPr>
                <w:sz w:val="28"/>
                <w:szCs w:val="28"/>
              </w:rPr>
              <w:t>ться к</w:t>
            </w:r>
            <w:r w:rsidRPr="005E523F">
              <w:rPr>
                <w:sz w:val="28"/>
                <w:szCs w:val="28"/>
              </w:rPr>
              <w:t xml:space="preserve"> вилк</w:t>
            </w:r>
            <w:r w:rsidR="00F20145">
              <w:rPr>
                <w:sz w:val="28"/>
                <w:szCs w:val="28"/>
              </w:rPr>
              <w:t>е</w:t>
            </w:r>
            <w:r w:rsidRPr="005E523F">
              <w:rPr>
                <w:sz w:val="28"/>
                <w:szCs w:val="28"/>
              </w:rPr>
              <w:t xml:space="preserve"> кабеля электропитания, самого кабеля или сварочного аппарата влажными руками. Это может привести к поражению электрическим током.</w:t>
            </w:r>
          </w:p>
          <w:p w14:paraId="2ABEC113" w14:textId="77777777" w:rsidR="005E523F" w:rsidRPr="005E523F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ind w:right="620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lastRenderedPageBreak/>
              <w:t>Устройство для сварки оптического волокна должно иметь световую индикацию включения напряжения питания.</w:t>
            </w:r>
          </w:p>
          <w:p w14:paraId="7301C613" w14:textId="77777777" w:rsidR="005E523F" w:rsidRPr="005E523F" w:rsidRDefault="005E523F" w:rsidP="005E523F">
            <w:pPr>
              <w:numPr>
                <w:ilvl w:val="0"/>
                <w:numId w:val="16"/>
              </w:numPr>
              <w:tabs>
                <w:tab w:val="left" w:pos="142"/>
                <w:tab w:val="left" w:pos="1593"/>
              </w:tabs>
              <w:spacing w:line="360" w:lineRule="auto"/>
              <w:ind w:left="466" w:right="62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запрещается эксплуатация прибора со снятой защитной крышкой блока электродов.</w:t>
            </w:r>
          </w:p>
          <w:p w14:paraId="2618AE61" w14:textId="77777777" w:rsidR="005E523F" w:rsidRPr="005E523F" w:rsidRDefault="005E523F" w:rsidP="005E523F">
            <w:pPr>
              <w:numPr>
                <w:ilvl w:val="0"/>
                <w:numId w:val="16"/>
              </w:numPr>
              <w:tabs>
                <w:tab w:val="left" w:pos="142"/>
                <w:tab w:val="left" w:pos="1593"/>
              </w:tabs>
              <w:spacing w:line="360" w:lineRule="auto"/>
              <w:ind w:left="466" w:right="62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защитный чехол сварочного аппарата во время процесса сварки должен быть опущен.</w:t>
            </w:r>
          </w:p>
          <w:p w14:paraId="23816941" w14:textId="6891DCC2" w:rsidR="005E523F" w:rsidRPr="005E523F" w:rsidRDefault="005E523F" w:rsidP="005E523F">
            <w:pPr>
              <w:numPr>
                <w:ilvl w:val="0"/>
                <w:numId w:val="17"/>
              </w:numPr>
              <w:tabs>
                <w:tab w:val="left" w:pos="1198"/>
                <w:tab w:val="left" w:pos="1593"/>
                <w:tab w:val="left" w:pos="1685"/>
              </w:tabs>
              <w:spacing w:line="360" w:lineRule="auto"/>
              <w:ind w:left="466" w:right="860"/>
              <w:contextualSpacing/>
              <w:jc w:val="both"/>
              <w:outlineLvl w:val="9"/>
              <w:rPr>
                <w:sz w:val="28"/>
                <w:szCs w:val="28"/>
              </w:rPr>
            </w:pPr>
          </w:p>
        </w:tc>
      </w:tr>
      <w:tr w:rsidR="005E523F" w:rsidRPr="005E523F" w14:paraId="363E5F9E" w14:textId="77777777" w:rsidTr="004136A2">
        <w:tc>
          <w:tcPr>
            <w:tcW w:w="2263" w:type="dxa"/>
            <w:shd w:val="clear" w:color="auto" w:fill="auto"/>
            <w:vAlign w:val="bottom"/>
          </w:tcPr>
          <w:p w14:paraId="08FB4395" w14:textId="77777777" w:rsidR="005E523F" w:rsidRPr="005E523F" w:rsidRDefault="005E523F" w:rsidP="005E523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lastRenderedPageBreak/>
              <w:t>Скалыватель прецизионный для оптических волокон</w:t>
            </w:r>
          </w:p>
        </w:tc>
        <w:tc>
          <w:tcPr>
            <w:tcW w:w="7655" w:type="dxa"/>
            <w:shd w:val="clear" w:color="auto" w:fill="auto"/>
          </w:tcPr>
          <w:p w14:paraId="07F42731" w14:textId="77777777" w:rsidR="00F20145" w:rsidRDefault="005E523F" w:rsidP="00F20145">
            <w:pPr>
              <w:tabs>
                <w:tab w:val="left" w:pos="142"/>
                <w:tab w:val="left" w:pos="1593"/>
                <w:tab w:val="left" w:pos="3119"/>
              </w:tabs>
              <w:spacing w:line="360" w:lineRule="auto"/>
              <w:ind w:left="106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кожи. </w:t>
            </w:r>
          </w:p>
          <w:p w14:paraId="3ECEDADD" w14:textId="6637DBB2" w:rsidR="00F20145" w:rsidRPr="005E523F" w:rsidRDefault="00F20145" w:rsidP="00F20145">
            <w:pPr>
              <w:tabs>
                <w:tab w:val="left" w:pos="142"/>
                <w:tab w:val="left" w:pos="1593"/>
                <w:tab w:val="left" w:pos="3119"/>
              </w:tabs>
              <w:spacing w:line="360" w:lineRule="auto"/>
              <w:ind w:left="106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Утилизация отходов должна производиться следующим образом:</w:t>
            </w:r>
          </w:p>
          <w:p w14:paraId="20AF28B4" w14:textId="77777777" w:rsidR="00F20145" w:rsidRPr="005E523F" w:rsidRDefault="00F20145" w:rsidP="00F20145">
            <w:pPr>
              <w:numPr>
                <w:ilvl w:val="0"/>
                <w:numId w:val="17"/>
              </w:numPr>
              <w:tabs>
                <w:tab w:val="left" w:pos="1198"/>
                <w:tab w:val="left" w:pos="1593"/>
                <w:tab w:val="left" w:pos="1680"/>
              </w:tabs>
              <w:spacing w:line="360" w:lineRule="auto"/>
              <w:ind w:left="466" w:right="86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оптическое волокно утилизируется в контейнер для волокна;</w:t>
            </w:r>
          </w:p>
          <w:p w14:paraId="7AB941C0" w14:textId="77777777" w:rsidR="00F20145" w:rsidRPr="005E523F" w:rsidRDefault="00F20145" w:rsidP="00F20145">
            <w:pPr>
              <w:numPr>
                <w:ilvl w:val="0"/>
                <w:numId w:val="17"/>
              </w:numPr>
              <w:tabs>
                <w:tab w:val="left" w:pos="1198"/>
                <w:tab w:val="left" w:pos="1593"/>
                <w:tab w:val="left" w:pos="1680"/>
              </w:tabs>
              <w:spacing w:line="360" w:lineRule="auto"/>
              <w:ind w:left="466" w:right="86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использованная ветошь и </w:t>
            </w:r>
            <w:proofErr w:type="spellStart"/>
            <w:r w:rsidRPr="005E523F">
              <w:rPr>
                <w:sz w:val="28"/>
                <w:szCs w:val="28"/>
              </w:rPr>
              <w:t>безворсовые</w:t>
            </w:r>
            <w:proofErr w:type="spellEnd"/>
            <w:r w:rsidRPr="005E523F">
              <w:rPr>
                <w:sz w:val="28"/>
                <w:szCs w:val="28"/>
              </w:rPr>
              <w:t xml:space="preserve"> салфетки в металлический бак;</w:t>
            </w:r>
          </w:p>
          <w:p w14:paraId="2A5C693F" w14:textId="301C6414" w:rsidR="005E523F" w:rsidRPr="005E523F" w:rsidRDefault="00F20145" w:rsidP="00F20145">
            <w:pPr>
              <w:tabs>
                <w:tab w:val="left" w:pos="142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прочие отходы оптического кабеля (оболочка, броня, модули) в бак для мусора;</w:t>
            </w:r>
          </w:p>
        </w:tc>
      </w:tr>
      <w:tr w:rsidR="005E523F" w:rsidRPr="005E523F" w14:paraId="2E5F8333" w14:textId="77777777" w:rsidTr="00B423AF">
        <w:tc>
          <w:tcPr>
            <w:tcW w:w="2263" w:type="dxa"/>
            <w:shd w:val="clear" w:color="auto" w:fill="auto"/>
          </w:tcPr>
          <w:p w14:paraId="11E7000D" w14:textId="77777777" w:rsidR="005E523F" w:rsidRPr="009B61D4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9B61D4">
              <w:rPr>
                <w:sz w:val="28"/>
                <w:szCs w:val="28"/>
              </w:rPr>
              <w:t>Источник видимого излучения</w:t>
            </w:r>
          </w:p>
        </w:tc>
        <w:tc>
          <w:tcPr>
            <w:tcW w:w="7655" w:type="dxa"/>
            <w:shd w:val="clear" w:color="auto" w:fill="auto"/>
          </w:tcPr>
          <w:p w14:paraId="65F9A96B" w14:textId="02E0EFD1" w:rsidR="005E523F" w:rsidRPr="009B61D4" w:rsidRDefault="005E523F" w:rsidP="005E523F">
            <w:pPr>
              <w:tabs>
                <w:tab w:val="left" w:pos="477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9B61D4">
              <w:rPr>
                <w:sz w:val="28"/>
                <w:szCs w:val="28"/>
              </w:rPr>
              <w:t xml:space="preserve">Для очистки оптического разъема используйте </w:t>
            </w:r>
            <w:proofErr w:type="gramStart"/>
            <w:r w:rsidR="009B61D4" w:rsidRPr="009B61D4">
              <w:rPr>
                <w:sz w:val="28"/>
                <w:szCs w:val="28"/>
              </w:rPr>
              <w:t>специальные чистящие палочки</w:t>
            </w:r>
            <w:proofErr w:type="gramEnd"/>
            <w:r w:rsidR="009B61D4" w:rsidRPr="009B61D4">
              <w:rPr>
                <w:sz w:val="28"/>
                <w:szCs w:val="28"/>
              </w:rPr>
              <w:t xml:space="preserve"> </w:t>
            </w:r>
            <w:r w:rsidRPr="009B61D4">
              <w:rPr>
                <w:sz w:val="28"/>
                <w:szCs w:val="28"/>
              </w:rPr>
              <w:t>смоченные в чистом этиловом спирте.</w:t>
            </w:r>
          </w:p>
          <w:p w14:paraId="35E55EA4" w14:textId="77777777" w:rsidR="005E523F" w:rsidRPr="009B61D4" w:rsidRDefault="005E523F" w:rsidP="005E523F">
            <w:pPr>
              <w:tabs>
                <w:tab w:val="left" w:pos="477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9B61D4">
              <w:rPr>
                <w:b/>
                <w:sz w:val="28"/>
                <w:szCs w:val="28"/>
              </w:rPr>
              <w:t>ОСТРОЖНО!</w:t>
            </w:r>
            <w:r w:rsidRPr="009B61D4">
              <w:rPr>
                <w:sz w:val="28"/>
                <w:szCs w:val="28"/>
              </w:rPr>
              <w:t xml:space="preserve"> В источнике установлен лазерный диод класса 3а. Прямое наблюдение излучения вооруженным или невооруженным глазом опасно для зрения!</w:t>
            </w:r>
          </w:p>
          <w:p w14:paraId="3B6C7B37" w14:textId="77777777" w:rsidR="005E523F" w:rsidRPr="009B61D4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ind w:right="620"/>
              <w:rPr>
                <w:sz w:val="28"/>
                <w:szCs w:val="28"/>
              </w:rPr>
            </w:pPr>
            <w:r w:rsidRPr="009B61D4">
              <w:rPr>
                <w:sz w:val="28"/>
                <w:szCs w:val="28"/>
              </w:rPr>
              <w:t>При работе с переносными измерительными приборами, содержащими лазерный генератор запрещается:</w:t>
            </w:r>
          </w:p>
          <w:p w14:paraId="4BBFCB51" w14:textId="77777777" w:rsidR="005E523F" w:rsidRPr="009B61D4" w:rsidRDefault="005E523F" w:rsidP="005E523F">
            <w:pPr>
              <w:numPr>
                <w:ilvl w:val="0"/>
                <w:numId w:val="15"/>
              </w:numPr>
              <w:tabs>
                <w:tab w:val="left" w:pos="142"/>
                <w:tab w:val="left" w:pos="1593"/>
              </w:tabs>
              <w:spacing w:line="360" w:lineRule="auto"/>
              <w:ind w:left="466" w:right="62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9B61D4">
              <w:rPr>
                <w:sz w:val="28"/>
                <w:szCs w:val="28"/>
              </w:rPr>
              <w:t>визуально наблюдать за лазерным лучом</w:t>
            </w:r>
          </w:p>
          <w:p w14:paraId="17E7B034" w14:textId="77777777" w:rsidR="005E523F" w:rsidRPr="009B61D4" w:rsidRDefault="005E523F" w:rsidP="005E523F">
            <w:pPr>
              <w:numPr>
                <w:ilvl w:val="0"/>
                <w:numId w:val="15"/>
              </w:numPr>
              <w:tabs>
                <w:tab w:val="left" w:pos="477"/>
                <w:tab w:val="left" w:pos="1100"/>
                <w:tab w:val="left" w:pos="1593"/>
              </w:tabs>
              <w:spacing w:line="360" w:lineRule="auto"/>
              <w:ind w:left="466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9B61D4">
              <w:rPr>
                <w:sz w:val="28"/>
                <w:szCs w:val="28"/>
              </w:rPr>
              <w:lastRenderedPageBreak/>
              <w:t>направлять излучение лазера на человека</w:t>
            </w:r>
          </w:p>
        </w:tc>
      </w:tr>
      <w:tr w:rsidR="005E523F" w:rsidRPr="005E523F" w14:paraId="409CEBCE" w14:textId="77777777" w:rsidTr="00B423AF">
        <w:tc>
          <w:tcPr>
            <w:tcW w:w="2263" w:type="dxa"/>
            <w:shd w:val="clear" w:color="auto" w:fill="auto"/>
          </w:tcPr>
          <w:p w14:paraId="2138F9DF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lastRenderedPageBreak/>
              <w:t>Фен технический</w:t>
            </w:r>
          </w:p>
        </w:tc>
        <w:tc>
          <w:tcPr>
            <w:tcW w:w="7655" w:type="dxa"/>
            <w:shd w:val="clear" w:color="auto" w:fill="auto"/>
          </w:tcPr>
          <w:p w14:paraId="21D69849" w14:textId="77777777" w:rsidR="005E523F" w:rsidRPr="005E523F" w:rsidRDefault="005E523F" w:rsidP="005E523F">
            <w:pPr>
              <w:tabs>
                <w:tab w:val="left" w:pos="0"/>
                <w:tab w:val="left" w:pos="1593"/>
                <w:tab w:val="left" w:pos="3119"/>
              </w:tabs>
              <w:spacing w:line="360" w:lineRule="auto"/>
              <w:ind w:left="41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При монтаже кабельных муфт, содержащих термоусаживаемые изделия, для их усадки следует пользоваться специальным техническим феном, при этом работающий должен воспользоваться х/б перчатками и защитными очками.</w:t>
            </w:r>
          </w:p>
        </w:tc>
      </w:tr>
      <w:tr w:rsidR="005E523F" w:rsidRPr="005E523F" w14:paraId="52BE0956" w14:textId="77777777" w:rsidTr="00B423AF">
        <w:tc>
          <w:tcPr>
            <w:tcW w:w="2263" w:type="dxa"/>
            <w:shd w:val="clear" w:color="auto" w:fill="auto"/>
          </w:tcPr>
          <w:p w14:paraId="5F0F1C05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Устройство подключения оптических волокон </w:t>
            </w:r>
          </w:p>
        </w:tc>
        <w:tc>
          <w:tcPr>
            <w:tcW w:w="7655" w:type="dxa"/>
            <w:shd w:val="clear" w:color="auto" w:fill="auto"/>
          </w:tcPr>
          <w:p w14:paraId="61B2D204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При выполнении монтажных работ следует помнить и соблюдать меры безопасности при работах с оптическим кабелем, которые определяются его механическими и геометрическими параметрами</w:t>
            </w:r>
          </w:p>
          <w:p w14:paraId="242FDA5E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работу с оптическими волокнами необходимо производить в клеенчатом фартуке и защитных очках.</w:t>
            </w:r>
          </w:p>
          <w:p w14:paraId="5AD905BD" w14:textId="77777777" w:rsidR="005E523F" w:rsidRPr="005E523F" w:rsidRDefault="005E523F" w:rsidP="005E523F">
            <w:pPr>
              <w:tabs>
                <w:tab w:val="left" w:pos="142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кожи. </w:t>
            </w:r>
          </w:p>
        </w:tc>
      </w:tr>
      <w:tr w:rsidR="005E523F" w:rsidRPr="005E523F" w14:paraId="5B88AF23" w14:textId="77777777" w:rsidTr="00B423AF">
        <w:tc>
          <w:tcPr>
            <w:tcW w:w="2263" w:type="dxa"/>
            <w:shd w:val="clear" w:color="auto" w:fill="auto"/>
          </w:tcPr>
          <w:p w14:paraId="5F7914BD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Катушка нормализующая </w:t>
            </w:r>
          </w:p>
        </w:tc>
        <w:tc>
          <w:tcPr>
            <w:tcW w:w="7655" w:type="dxa"/>
            <w:shd w:val="clear" w:color="auto" w:fill="auto"/>
          </w:tcPr>
          <w:p w14:paraId="431D7119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Нельзя допускать попадания лазерного излучения в глаза, потому, что это может привести к повреждению сетчатки глаза</w:t>
            </w:r>
          </w:p>
        </w:tc>
      </w:tr>
      <w:tr w:rsidR="005E523F" w:rsidRPr="005E523F" w14:paraId="7043E5D9" w14:textId="77777777" w:rsidTr="00B423AF">
        <w:tc>
          <w:tcPr>
            <w:tcW w:w="2263" w:type="dxa"/>
            <w:shd w:val="clear" w:color="auto" w:fill="auto"/>
          </w:tcPr>
          <w:p w14:paraId="25B3B080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Сетевой адаптер</w:t>
            </w:r>
          </w:p>
        </w:tc>
        <w:tc>
          <w:tcPr>
            <w:tcW w:w="7655" w:type="dxa"/>
            <w:shd w:val="clear" w:color="auto" w:fill="auto"/>
          </w:tcPr>
          <w:p w14:paraId="7986EFB8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Подключение (отсоединение) оборудования к сети, его проверку, а также устранение неисправностей производится Экспертом</w:t>
            </w:r>
          </w:p>
          <w:p w14:paraId="48A76226" w14:textId="77777777" w:rsidR="005E523F" w:rsidRPr="005E523F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Запрещено использование при повреждение штепсельного соединения, защитной оболочки кабеля, а также защитного корпуса сетевого адаптера. </w:t>
            </w:r>
          </w:p>
          <w:p w14:paraId="586D32D4" w14:textId="77777777" w:rsidR="005E523F" w:rsidRPr="005E523F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Участникам запрещается разбирать, вносить изменения в конструкцию и ремонтировать оборудование, провод питания, штепсельные соединения </w:t>
            </w:r>
          </w:p>
        </w:tc>
      </w:tr>
    </w:tbl>
    <w:p w14:paraId="77D5B92E" w14:textId="77777777" w:rsidR="005E523F" w:rsidRPr="005E523F" w:rsidRDefault="005E523F" w:rsidP="005E523F">
      <w:pPr>
        <w:tabs>
          <w:tab w:val="left" w:pos="142"/>
          <w:tab w:val="left" w:pos="1100"/>
        </w:tabs>
        <w:spacing w:line="360" w:lineRule="auto"/>
        <w:rPr>
          <w:sz w:val="28"/>
          <w:szCs w:val="28"/>
        </w:rPr>
      </w:pPr>
    </w:p>
    <w:p w14:paraId="5D2E0395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rPr>
          <w:sz w:val="28"/>
          <w:szCs w:val="28"/>
        </w:rPr>
      </w:pPr>
      <w:r w:rsidRPr="005E523F">
        <w:rPr>
          <w:sz w:val="28"/>
          <w:szCs w:val="28"/>
        </w:rPr>
        <w:lastRenderedPageBreak/>
        <w:t>5.2. При неисправности инструмента и оборудования – прекратить выполнение задания и сообщить об этом Главному Эксперту.</w:t>
      </w:r>
    </w:p>
    <w:p w14:paraId="4022B586" w14:textId="35959F21" w:rsidR="005E523F" w:rsidRDefault="005E523F" w:rsidP="005E523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749324D9" w14:textId="5FEA71F5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115E286D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4d34og8"/>
      <w:bookmarkEnd w:id="6"/>
      <w:r w:rsidRPr="005E523F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64418EA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420B5BB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8CA3F4A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11EAE27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7AFF786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5BADA97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C609E4F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1A6132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B3A239F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14:paraId="60758425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lastRenderedPageBreak/>
        <w:t>6.4.1.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75B6EA3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6.4.2. Принять меры к вызову на место пожара непосредственного руководителя или других должностных лиц.</w:t>
      </w:r>
    </w:p>
    <w:p w14:paraId="29B02BF9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6.5.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49C3096E" w14:textId="1400F3FC" w:rsid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 w:rsidP="00B42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B63EB58" w14:textId="496517E6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привести в порядок рабочее место;</w:t>
      </w:r>
    </w:p>
    <w:p w14:paraId="334855C7" w14:textId="09993521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5E523F" w:rsidRPr="005E523F">
        <w:rPr>
          <w:sz w:val="28"/>
          <w:szCs w:val="28"/>
        </w:rPr>
        <w:t xml:space="preserve">брать средства индивидуальной защиты </w:t>
      </w:r>
      <w:r>
        <w:rPr>
          <w:sz w:val="28"/>
          <w:szCs w:val="28"/>
        </w:rPr>
        <w:t>в отведенное для хранений место;</w:t>
      </w:r>
    </w:p>
    <w:p w14:paraId="790F7FB7" w14:textId="336EBED5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5E523F" w:rsidRPr="005E523F">
        <w:rPr>
          <w:sz w:val="28"/>
          <w:szCs w:val="28"/>
        </w:rPr>
        <w:t>тключить инструмент и оборудование от сети.</w:t>
      </w:r>
    </w:p>
    <w:p w14:paraId="62A39A2C" w14:textId="75096F4F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5E523F" w:rsidRPr="005E523F">
        <w:rPr>
          <w:sz w:val="28"/>
          <w:szCs w:val="28"/>
        </w:rPr>
        <w:t>нструмент убрать в специально предназначенное для хранений место.</w:t>
      </w:r>
    </w:p>
    <w:p w14:paraId="395E6C37" w14:textId="33C14776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5E523F" w:rsidRPr="005E523F">
        <w:rPr>
          <w:sz w:val="28"/>
          <w:szCs w:val="28"/>
        </w:rPr>
        <w:t>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14:paraId="74103E89" w14:textId="77777777" w:rsidR="001A206B" w:rsidRDefault="001A206B" w:rsidP="005E523F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B253A" w14:textId="77777777" w:rsidR="009763DC" w:rsidRDefault="009763DC">
      <w:pPr>
        <w:spacing w:line="240" w:lineRule="auto"/>
      </w:pPr>
      <w:r>
        <w:separator/>
      </w:r>
    </w:p>
  </w:endnote>
  <w:endnote w:type="continuationSeparator" w:id="0">
    <w:p w14:paraId="4962530F" w14:textId="77777777" w:rsidR="009763DC" w:rsidRDefault="009763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29822" w14:textId="683C9F91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F1401">
      <w:rPr>
        <w:rFonts w:ascii="Calibri" w:hAnsi="Calibri"/>
        <w:noProof/>
        <w:color w:val="000000"/>
        <w:sz w:val="22"/>
        <w:szCs w:val="22"/>
      </w:rPr>
      <w:t>15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ECB28" w14:textId="77777777" w:rsidR="009763DC" w:rsidRDefault="009763DC">
      <w:pPr>
        <w:spacing w:line="240" w:lineRule="auto"/>
      </w:pPr>
      <w:r>
        <w:separator/>
      </w:r>
    </w:p>
  </w:footnote>
  <w:footnote w:type="continuationSeparator" w:id="0">
    <w:p w14:paraId="7BC50108" w14:textId="77777777" w:rsidR="009763DC" w:rsidRDefault="009763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BF6"/>
    <w:multiLevelType w:val="hybridMultilevel"/>
    <w:tmpl w:val="3D1CC848"/>
    <w:lvl w:ilvl="0" w:tplc="0366B906">
      <w:start w:val="1"/>
      <w:numFmt w:val="bullet"/>
      <w:lvlText w:val="-"/>
      <w:lvlJc w:val="left"/>
    </w:lvl>
    <w:lvl w:ilvl="1" w:tplc="A6FA4342">
      <w:start w:val="1"/>
      <w:numFmt w:val="bullet"/>
      <w:lvlText w:val="-"/>
      <w:lvlJc w:val="left"/>
    </w:lvl>
    <w:lvl w:ilvl="2" w:tplc="C7FA64A6">
      <w:numFmt w:val="decimal"/>
      <w:lvlText w:val=""/>
      <w:lvlJc w:val="left"/>
    </w:lvl>
    <w:lvl w:ilvl="3" w:tplc="CDD4D020">
      <w:numFmt w:val="decimal"/>
      <w:lvlText w:val=""/>
      <w:lvlJc w:val="left"/>
    </w:lvl>
    <w:lvl w:ilvl="4" w:tplc="106ECC24">
      <w:numFmt w:val="decimal"/>
      <w:lvlText w:val=""/>
      <w:lvlJc w:val="left"/>
    </w:lvl>
    <w:lvl w:ilvl="5" w:tplc="342CF828">
      <w:numFmt w:val="decimal"/>
      <w:lvlText w:val=""/>
      <w:lvlJc w:val="left"/>
    </w:lvl>
    <w:lvl w:ilvl="6" w:tplc="BCD264CC">
      <w:numFmt w:val="decimal"/>
      <w:lvlText w:val=""/>
      <w:lvlJc w:val="left"/>
    </w:lvl>
    <w:lvl w:ilvl="7" w:tplc="800CC0A8">
      <w:numFmt w:val="decimal"/>
      <w:lvlText w:val=""/>
      <w:lvlJc w:val="left"/>
    </w:lvl>
    <w:lvl w:ilvl="8" w:tplc="63ECC4E0">
      <w:numFmt w:val="decimal"/>
      <w:lvlText w:val=""/>
      <w:lvlJc w:val="left"/>
    </w:lvl>
  </w:abstractNum>
  <w:abstractNum w:abstractNumId="1" w15:restartNumberingAfterBreak="0">
    <w:nsid w:val="00004DF2"/>
    <w:multiLevelType w:val="hybridMultilevel"/>
    <w:tmpl w:val="3D9605BE"/>
    <w:lvl w:ilvl="0" w:tplc="97844B22">
      <w:start w:val="1"/>
      <w:numFmt w:val="bullet"/>
      <w:lvlText w:val="-"/>
      <w:lvlJc w:val="left"/>
    </w:lvl>
    <w:lvl w:ilvl="1" w:tplc="DD5A7C0A">
      <w:numFmt w:val="decimal"/>
      <w:lvlText w:val=""/>
      <w:lvlJc w:val="left"/>
    </w:lvl>
    <w:lvl w:ilvl="2" w:tplc="0C72C1F4">
      <w:numFmt w:val="decimal"/>
      <w:lvlText w:val=""/>
      <w:lvlJc w:val="left"/>
    </w:lvl>
    <w:lvl w:ilvl="3" w:tplc="2306FD2C">
      <w:numFmt w:val="decimal"/>
      <w:lvlText w:val=""/>
      <w:lvlJc w:val="left"/>
    </w:lvl>
    <w:lvl w:ilvl="4" w:tplc="1F4CF810">
      <w:numFmt w:val="decimal"/>
      <w:lvlText w:val=""/>
      <w:lvlJc w:val="left"/>
    </w:lvl>
    <w:lvl w:ilvl="5" w:tplc="49386F94">
      <w:numFmt w:val="decimal"/>
      <w:lvlText w:val=""/>
      <w:lvlJc w:val="left"/>
    </w:lvl>
    <w:lvl w:ilvl="6" w:tplc="D890A7BE">
      <w:numFmt w:val="decimal"/>
      <w:lvlText w:val=""/>
      <w:lvlJc w:val="left"/>
    </w:lvl>
    <w:lvl w:ilvl="7" w:tplc="92F07E50">
      <w:numFmt w:val="decimal"/>
      <w:lvlText w:val=""/>
      <w:lvlJc w:val="left"/>
    </w:lvl>
    <w:lvl w:ilvl="8" w:tplc="389E8B0C">
      <w:numFmt w:val="decimal"/>
      <w:lvlText w:val=""/>
      <w:lvlJc w:val="left"/>
    </w:lvl>
  </w:abstractNum>
  <w:abstractNum w:abstractNumId="2" w15:restartNumberingAfterBreak="0">
    <w:nsid w:val="00005F32"/>
    <w:multiLevelType w:val="hybridMultilevel"/>
    <w:tmpl w:val="4748097A"/>
    <w:lvl w:ilvl="0" w:tplc="D96EF3B0">
      <w:start w:val="1"/>
      <w:numFmt w:val="bullet"/>
      <w:lvlText w:val="и"/>
      <w:lvlJc w:val="left"/>
    </w:lvl>
    <w:lvl w:ilvl="1" w:tplc="4008F768">
      <w:start w:val="1"/>
      <w:numFmt w:val="bullet"/>
      <w:lvlText w:val="-"/>
      <w:lvlJc w:val="left"/>
    </w:lvl>
    <w:lvl w:ilvl="2" w:tplc="0E1E014A">
      <w:numFmt w:val="decimal"/>
      <w:lvlText w:val=""/>
      <w:lvlJc w:val="left"/>
    </w:lvl>
    <w:lvl w:ilvl="3" w:tplc="D344937E">
      <w:numFmt w:val="decimal"/>
      <w:lvlText w:val=""/>
      <w:lvlJc w:val="left"/>
    </w:lvl>
    <w:lvl w:ilvl="4" w:tplc="D10C5548">
      <w:numFmt w:val="decimal"/>
      <w:lvlText w:val=""/>
      <w:lvlJc w:val="left"/>
    </w:lvl>
    <w:lvl w:ilvl="5" w:tplc="0BBA456C">
      <w:numFmt w:val="decimal"/>
      <w:lvlText w:val=""/>
      <w:lvlJc w:val="left"/>
    </w:lvl>
    <w:lvl w:ilvl="6" w:tplc="C37AB882">
      <w:numFmt w:val="decimal"/>
      <w:lvlText w:val=""/>
      <w:lvlJc w:val="left"/>
    </w:lvl>
    <w:lvl w:ilvl="7" w:tplc="08609A62">
      <w:numFmt w:val="decimal"/>
      <w:lvlText w:val=""/>
      <w:lvlJc w:val="left"/>
    </w:lvl>
    <w:lvl w:ilvl="8" w:tplc="4386BE98">
      <w:numFmt w:val="decimal"/>
      <w:lvlText w:val=""/>
      <w:lvlJc w:val="left"/>
    </w:lvl>
  </w:abstractNum>
  <w:abstractNum w:abstractNumId="3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A986A99"/>
    <w:multiLevelType w:val="hybridMultilevel"/>
    <w:tmpl w:val="95824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4826A4"/>
    <w:multiLevelType w:val="hybridMultilevel"/>
    <w:tmpl w:val="51627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D45D92"/>
    <w:multiLevelType w:val="hybridMultilevel"/>
    <w:tmpl w:val="0DD4E3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62345DB"/>
    <w:multiLevelType w:val="hybridMultilevel"/>
    <w:tmpl w:val="4BE2856A"/>
    <w:lvl w:ilvl="0" w:tplc="04F0AF62">
      <w:start w:val="1"/>
      <w:numFmt w:val="bullet"/>
      <w:lvlText w:val="-"/>
      <w:lvlJc w:val="left"/>
      <w:pPr>
        <w:ind w:left="135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C1E7CC6"/>
    <w:multiLevelType w:val="hybridMultilevel"/>
    <w:tmpl w:val="F42A89FC"/>
    <w:lvl w:ilvl="0" w:tplc="04F0AF62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6"/>
  </w:num>
  <w:num w:numId="2">
    <w:abstractNumId w:val="9"/>
  </w:num>
  <w:num w:numId="3">
    <w:abstractNumId w:val="11"/>
  </w:num>
  <w:num w:numId="4">
    <w:abstractNumId w:val="13"/>
  </w:num>
  <w:num w:numId="5">
    <w:abstractNumId w:val="14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1"/>
  </w:num>
  <w:num w:numId="11">
    <w:abstractNumId w:val="15"/>
  </w:num>
  <w:num w:numId="12">
    <w:abstractNumId w:val="12"/>
  </w:num>
  <w:num w:numId="13">
    <w:abstractNumId w:val="2"/>
  </w:num>
  <w:num w:numId="14">
    <w:abstractNumId w:val="0"/>
  </w:num>
  <w:num w:numId="15">
    <w:abstractNumId w:val="10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574E7"/>
    <w:rsid w:val="00064FF7"/>
    <w:rsid w:val="00067573"/>
    <w:rsid w:val="00195C80"/>
    <w:rsid w:val="001A206B"/>
    <w:rsid w:val="00325995"/>
    <w:rsid w:val="004E1DDA"/>
    <w:rsid w:val="00560247"/>
    <w:rsid w:val="00584FB3"/>
    <w:rsid w:val="005E523F"/>
    <w:rsid w:val="00714CCB"/>
    <w:rsid w:val="00900E35"/>
    <w:rsid w:val="00906D8C"/>
    <w:rsid w:val="009269AB"/>
    <w:rsid w:val="00940A53"/>
    <w:rsid w:val="009763DC"/>
    <w:rsid w:val="009B61D4"/>
    <w:rsid w:val="00A16A29"/>
    <w:rsid w:val="00A7162A"/>
    <w:rsid w:val="00A74F0F"/>
    <w:rsid w:val="00A8114D"/>
    <w:rsid w:val="00B366B4"/>
    <w:rsid w:val="00B423AF"/>
    <w:rsid w:val="00BF1401"/>
    <w:rsid w:val="00C17CF0"/>
    <w:rsid w:val="00C55F26"/>
    <w:rsid w:val="00F15D3A"/>
    <w:rsid w:val="00F20145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hh.ru/analytics_source/vacancy/76536689?query=%D0%BC%D0%BE%D0%BD%D1%82%D0%B0%D0%B6%D0%BD%D0%B8%D0%BA+%D0%92%D0%9E%D0%9B%D0%A1&amp;requestId=167567998282128936e3490d00bc39fa&amp;totalVacancies=44&amp;position=9&amp;from=vacancy_search_list&amp;source=vacanci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h.ru/analytics_source/vacancy/74405338?query=%D0%BC%D0%BE%D0%BD%D1%82%D0%B0%D0%B6%D0%BD%D0%B8%D0%BA+%D0%92%D0%9E%D0%9B%D0%A1&amp;requestId=167567998282128936e3490d00bc39fa&amp;totalVacancies=44&amp;position=3&amp;from=vacancy_search_list&amp;source=vacanci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Учетная запись Майкрософт</cp:lastModifiedBy>
  <cp:revision>3</cp:revision>
  <dcterms:created xsi:type="dcterms:W3CDTF">2025-02-07T09:54:00Z</dcterms:created>
  <dcterms:modified xsi:type="dcterms:W3CDTF">2025-02-25T12:22:00Z</dcterms:modified>
</cp:coreProperties>
</file>